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12" w:rsidRDefault="00E0304C">
      <w:pPr>
        <w:ind w:left="18"/>
        <w:jc w:val="right"/>
        <w:rPr>
          <w:rStyle w:val="Absatz-Standardschriftart"/>
        </w:rPr>
      </w:pPr>
      <w:r>
        <w:rPr>
          <w:rStyle w:val="Absatz-Standardschriftart"/>
        </w:rPr>
        <w:t xml:space="preserve">Приложение №2 к основным образовательным программам </w:t>
      </w:r>
    </w:p>
    <w:p w:rsidR="00402612" w:rsidRDefault="00A579BC">
      <w:pPr>
        <w:ind w:left="18"/>
        <w:jc w:val="right"/>
        <w:rPr>
          <w:rFonts w:eastAsia="SimSun" w:cs="Mangal"/>
        </w:rPr>
      </w:pPr>
      <w:r>
        <w:rPr>
          <w:rStyle w:val="Absatz-Standardschriftart"/>
        </w:rPr>
        <w:t xml:space="preserve"> СОО, утвержденным приказом № 95.1 от 1</w:t>
      </w:r>
      <w:r w:rsidR="00E0304C">
        <w:rPr>
          <w:rStyle w:val="Absatz-Standardschriftart"/>
        </w:rPr>
        <w:t>7 мая 2022г.</w:t>
      </w:r>
    </w:p>
    <w:p w:rsidR="00402612" w:rsidRDefault="00402612">
      <w:pPr>
        <w:ind w:left="2211"/>
        <w:jc w:val="center"/>
        <w:rPr>
          <w:rFonts w:ascii="Liberation Serif" w:hAnsi="Liberation Serif"/>
          <w:b/>
          <w:spacing w:val="-2"/>
          <w:sz w:val="24"/>
          <w:szCs w:val="24"/>
        </w:rPr>
      </w:pPr>
    </w:p>
    <w:p w:rsidR="00402612" w:rsidRDefault="00402612">
      <w:pPr>
        <w:ind w:left="2211"/>
        <w:jc w:val="center"/>
        <w:rPr>
          <w:rFonts w:ascii="Liberation Serif" w:hAnsi="Liberation Serif"/>
          <w:b/>
          <w:spacing w:val="-2"/>
          <w:sz w:val="24"/>
          <w:szCs w:val="24"/>
        </w:rPr>
      </w:pPr>
    </w:p>
    <w:p w:rsidR="00402612" w:rsidRDefault="00402612">
      <w:pPr>
        <w:ind w:left="2211"/>
        <w:jc w:val="center"/>
        <w:rPr>
          <w:rFonts w:ascii="Liberation Serif" w:hAnsi="Liberation Serif"/>
          <w:b/>
          <w:spacing w:val="-2"/>
          <w:sz w:val="24"/>
          <w:szCs w:val="24"/>
        </w:rPr>
      </w:pPr>
    </w:p>
    <w:p w:rsidR="00402612" w:rsidRDefault="00E0304C">
      <w:pPr>
        <w:ind w:left="2211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 xml:space="preserve">Муниципальное  общеобразовательное бюджетное учреждение средняя общеобразовательная школа </w:t>
      </w:r>
      <w:r w:rsidR="00EE6034">
        <w:rPr>
          <w:rFonts w:ascii="Liberation Serif" w:hAnsi="Liberation Serif"/>
          <w:b/>
          <w:spacing w:val="-2"/>
          <w:sz w:val="24"/>
          <w:szCs w:val="24"/>
        </w:rPr>
        <w:t>д</w:t>
      </w:r>
      <w:proofErr w:type="gramStart"/>
      <w:r w:rsidR="00EE6034">
        <w:rPr>
          <w:rFonts w:ascii="Liberation Serif" w:hAnsi="Liberation Serif"/>
          <w:b/>
          <w:spacing w:val="-2"/>
          <w:sz w:val="24"/>
          <w:szCs w:val="24"/>
        </w:rPr>
        <w:t>.В</w:t>
      </w:r>
      <w:proofErr w:type="gramEnd"/>
      <w:r w:rsidR="00EE6034">
        <w:rPr>
          <w:rFonts w:ascii="Liberation Serif" w:hAnsi="Liberation Serif"/>
          <w:b/>
          <w:spacing w:val="-2"/>
          <w:sz w:val="24"/>
          <w:szCs w:val="24"/>
        </w:rPr>
        <w:t>ерхний Муйнак</w:t>
      </w:r>
    </w:p>
    <w:p w:rsidR="00402612" w:rsidRDefault="00E0304C">
      <w:pPr>
        <w:ind w:left="2214" w:right="2109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 xml:space="preserve">муниципального района Зианчуринский район </w:t>
      </w:r>
    </w:p>
    <w:p w:rsidR="00402612" w:rsidRDefault="00E0304C">
      <w:pPr>
        <w:ind w:left="2214" w:right="2109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>Республики Башкортостан</w:t>
      </w:r>
    </w:p>
    <w:p w:rsidR="00402612" w:rsidRDefault="00402612">
      <w:pPr>
        <w:pStyle w:val="a5"/>
        <w:rPr>
          <w:rFonts w:ascii="Arial" w:hAnsi="Arial"/>
          <w:b/>
        </w:rPr>
      </w:pPr>
    </w:p>
    <w:p w:rsidR="00402612" w:rsidRDefault="00402612">
      <w:pPr>
        <w:pStyle w:val="a5"/>
        <w:spacing w:before="6"/>
        <w:rPr>
          <w:rFonts w:ascii="Arial" w:hAnsi="Arial"/>
          <w:b/>
          <w:sz w:val="18"/>
        </w:rPr>
      </w:pPr>
    </w:p>
    <w:p w:rsidR="00402612" w:rsidRDefault="00402612">
      <w:pPr>
        <w:sectPr w:rsidR="00402612">
          <w:pgSz w:w="11906" w:h="16838"/>
          <w:pgMar w:top="560" w:right="740" w:bottom="0" w:left="420" w:header="0" w:footer="0" w:gutter="0"/>
          <w:cols w:space="720"/>
          <w:formProt w:val="0"/>
          <w:docGrid w:linePitch="312"/>
        </w:sectPr>
      </w:pPr>
    </w:p>
    <w:p w:rsidR="00402612" w:rsidRDefault="00E0304C">
      <w:pPr>
        <w:pStyle w:val="a5"/>
        <w:spacing w:before="90"/>
        <w:ind w:left="841"/>
      </w:pPr>
      <w:r>
        <w:rPr>
          <w:spacing w:val="-2"/>
        </w:rPr>
        <w:lastRenderedPageBreak/>
        <w:t>ПРИНЯТО</w:t>
      </w:r>
    </w:p>
    <w:p w:rsidR="00402612" w:rsidRDefault="00E0304C">
      <w:pPr>
        <w:pStyle w:val="a5"/>
        <w:ind w:left="841"/>
      </w:pPr>
      <w:r>
        <w:t xml:space="preserve">на </w:t>
      </w:r>
      <w:r>
        <w:rPr>
          <w:spacing w:val="-15"/>
        </w:rPr>
        <w:t>заседании педагогиче</w:t>
      </w:r>
      <w:r w:rsidR="00EE6034">
        <w:rPr>
          <w:spacing w:val="-15"/>
        </w:rPr>
        <w:t xml:space="preserve">ского совета МОБУ СОШ </w:t>
      </w:r>
      <w:r w:rsidR="00EE6034" w:rsidRPr="00EE6034">
        <w:rPr>
          <w:rFonts w:ascii="Liberation Serif" w:hAnsi="Liberation Serif"/>
          <w:spacing w:val="-2"/>
        </w:rPr>
        <w:t>д.Верхний Муйнак</w:t>
      </w:r>
    </w:p>
    <w:p w:rsidR="00402612" w:rsidRDefault="00E0304C">
      <w:pPr>
        <w:pStyle w:val="a5"/>
        <w:ind w:left="841"/>
      </w:pPr>
      <w:r>
        <w:t xml:space="preserve">Протокол </w:t>
      </w:r>
      <w:r>
        <w:rPr>
          <w:spacing w:val="-3"/>
        </w:rPr>
        <w:t>№</w:t>
      </w:r>
      <w:r>
        <w:rPr>
          <w:spacing w:val="-10"/>
        </w:rPr>
        <w:t>8</w:t>
      </w:r>
    </w:p>
    <w:p w:rsidR="00402612" w:rsidRDefault="00E0304C">
      <w:pPr>
        <w:pStyle w:val="a5"/>
        <w:ind w:left="841"/>
      </w:pPr>
      <w:r>
        <w:t xml:space="preserve">«25» </w:t>
      </w:r>
      <w:r>
        <w:rPr>
          <w:spacing w:val="-5"/>
        </w:rPr>
        <w:t>мая 2022г.</w:t>
      </w:r>
    </w:p>
    <w:p w:rsidR="00402612" w:rsidRDefault="00402612">
      <w:pPr>
        <w:pStyle w:val="a5"/>
        <w:ind w:left="841"/>
      </w:pPr>
    </w:p>
    <w:p w:rsidR="00402612" w:rsidRDefault="00E0304C">
      <w:pPr>
        <w:pStyle w:val="a5"/>
        <w:ind w:left="841"/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родителей МОБУ СОШ </w:t>
      </w:r>
      <w:r w:rsidR="00EE6034" w:rsidRPr="00EE6034">
        <w:rPr>
          <w:rFonts w:ascii="Liberation Serif" w:hAnsi="Liberation Serif"/>
          <w:spacing w:val="-2"/>
        </w:rPr>
        <w:t>д</w:t>
      </w:r>
      <w:proofErr w:type="gramStart"/>
      <w:r w:rsidR="00EE6034" w:rsidRPr="00EE6034">
        <w:rPr>
          <w:rFonts w:ascii="Liberation Serif" w:hAnsi="Liberation Serif"/>
          <w:spacing w:val="-2"/>
        </w:rPr>
        <w:t>.В</w:t>
      </w:r>
      <w:proofErr w:type="gramEnd"/>
      <w:r w:rsidR="00EE6034" w:rsidRPr="00EE6034">
        <w:rPr>
          <w:rFonts w:ascii="Liberation Serif" w:hAnsi="Liberation Serif"/>
          <w:spacing w:val="-2"/>
        </w:rPr>
        <w:t>ерхний Муйнак</w:t>
      </w:r>
      <w:r>
        <w:t>Протокол</w:t>
      </w:r>
      <w:r>
        <w:rPr>
          <w:spacing w:val="-5"/>
        </w:rPr>
        <w:t>№4«25»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402612" w:rsidRDefault="00E0304C" w:rsidP="00EE6034">
      <w:pPr>
        <w:pStyle w:val="a5"/>
        <w:ind w:left="841"/>
      </w:pPr>
      <w:r>
        <w:br w:type="column"/>
      </w:r>
    </w:p>
    <w:p w:rsidR="00402612" w:rsidRDefault="00402612">
      <w:pPr>
        <w:pStyle w:val="a5"/>
        <w:rPr>
          <w:sz w:val="32"/>
        </w:rPr>
      </w:pPr>
    </w:p>
    <w:p w:rsidR="00402612" w:rsidRDefault="00402612">
      <w:pPr>
        <w:sectPr w:rsidR="00402612">
          <w:type w:val="continuous"/>
          <w:pgSz w:w="11906" w:h="16838"/>
          <w:pgMar w:top="560" w:right="740" w:bottom="0" w:left="420" w:header="0" w:footer="0" w:gutter="0"/>
          <w:cols w:num="2" w:space="720" w:equalWidth="0">
            <w:col w:w="4483" w:space="712"/>
            <w:col w:w="5550"/>
          </w:cols>
          <w:formProt w:val="0"/>
          <w:docGrid w:linePitch="312"/>
        </w:sectPr>
      </w:pPr>
    </w:p>
    <w:p w:rsidR="00402612" w:rsidRDefault="00E0304C">
      <w:pPr>
        <w:pStyle w:val="a5"/>
        <w:ind w:left="841"/>
      </w:pPr>
      <w:r>
        <w:lastRenderedPageBreak/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402612" w:rsidRDefault="00402612">
      <w:pPr>
        <w:pStyle w:val="a5"/>
        <w:ind w:left="841"/>
      </w:pPr>
    </w:p>
    <w:p w:rsidR="00402612" w:rsidRDefault="00E0304C">
      <w:pPr>
        <w:pStyle w:val="a5"/>
        <w:ind w:left="841"/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обучающихся  МОБУ </w:t>
      </w:r>
      <w:proofErr w:type="spellStart"/>
      <w:r>
        <w:rPr>
          <w:spacing w:val="-11"/>
        </w:rPr>
        <w:t>СОШ</w:t>
      </w:r>
      <w:r w:rsidR="00EE6034" w:rsidRPr="00EE6034">
        <w:rPr>
          <w:rFonts w:ascii="Liberation Serif" w:hAnsi="Liberation Serif"/>
          <w:spacing w:val="-2"/>
        </w:rPr>
        <w:t>д</w:t>
      </w:r>
      <w:proofErr w:type="gramStart"/>
      <w:r w:rsidR="00EE6034" w:rsidRPr="00EE6034">
        <w:rPr>
          <w:rFonts w:ascii="Liberation Serif" w:hAnsi="Liberation Serif"/>
          <w:spacing w:val="-2"/>
        </w:rPr>
        <w:t>.В</w:t>
      </w:r>
      <w:proofErr w:type="gramEnd"/>
      <w:r w:rsidR="00EE6034" w:rsidRPr="00EE6034">
        <w:rPr>
          <w:rFonts w:ascii="Liberation Serif" w:hAnsi="Liberation Serif"/>
          <w:spacing w:val="-2"/>
        </w:rPr>
        <w:t>ерхний</w:t>
      </w:r>
      <w:proofErr w:type="spellEnd"/>
      <w:r w:rsidR="00EE6034" w:rsidRPr="00EE6034">
        <w:rPr>
          <w:rFonts w:ascii="Liberation Serif" w:hAnsi="Liberation Serif"/>
          <w:spacing w:val="-2"/>
        </w:rPr>
        <w:t xml:space="preserve"> Муйнак</w:t>
      </w:r>
    </w:p>
    <w:p w:rsidR="00402612" w:rsidRDefault="00E0304C">
      <w:pPr>
        <w:pStyle w:val="a5"/>
        <w:ind w:left="841"/>
      </w:pPr>
      <w:r>
        <w:t>Протокол</w:t>
      </w:r>
      <w:r>
        <w:rPr>
          <w:spacing w:val="-3"/>
        </w:rPr>
        <w:t>№</w:t>
      </w:r>
      <w:r>
        <w:rPr>
          <w:spacing w:val="-10"/>
        </w:rPr>
        <w:t>4</w:t>
      </w:r>
    </w:p>
    <w:p w:rsidR="00402612" w:rsidRDefault="00E0304C">
      <w:pPr>
        <w:pStyle w:val="a5"/>
        <w:ind w:left="841"/>
      </w:pPr>
      <w:r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E0304C">
      <w:pPr>
        <w:pStyle w:val="a5"/>
        <w:ind w:left="841"/>
        <w:jc w:val="right"/>
        <w:rPr>
          <w:b/>
          <w:spacing w:val="-5"/>
          <w:sz w:val="40"/>
          <w:szCs w:val="40"/>
        </w:rPr>
      </w:pPr>
      <w:r>
        <w:rPr>
          <w:b/>
          <w:spacing w:val="-5"/>
          <w:sz w:val="40"/>
          <w:szCs w:val="40"/>
        </w:rPr>
        <w:t>02-20</w:t>
      </w: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402612">
      <w:pPr>
        <w:pStyle w:val="a5"/>
        <w:ind w:left="841"/>
        <w:rPr>
          <w:spacing w:val="-5"/>
        </w:rPr>
      </w:pPr>
    </w:p>
    <w:p w:rsidR="00402612" w:rsidRDefault="00E0304C">
      <w:pPr>
        <w:spacing w:line="489" w:lineRule="exact"/>
        <w:ind w:left="841"/>
        <w:rPr>
          <w:rFonts w:ascii="Arial" w:hAnsi="Arial"/>
          <w:spacing w:val="-2"/>
          <w:w w:val="105"/>
          <w:sz w:val="11"/>
        </w:rPr>
      </w:pPr>
      <w:r>
        <w:br w:type="column"/>
      </w:r>
    </w:p>
    <w:p w:rsidR="00402612" w:rsidRDefault="00402612">
      <w:pPr>
        <w:sectPr w:rsidR="00402612">
          <w:type w:val="continuous"/>
          <w:pgSz w:w="11906" w:h="16838"/>
          <w:pgMar w:top="560" w:right="740" w:bottom="0" w:left="420" w:header="0" w:footer="0" w:gutter="0"/>
          <w:cols w:num="3" w:space="720" w:equalWidth="0">
            <w:col w:w="4684" w:space="1164"/>
            <w:col w:w="1967" w:space="40"/>
            <w:col w:w="2889"/>
          </w:cols>
          <w:formProt w:val="0"/>
          <w:docGrid w:linePitch="312"/>
        </w:sectPr>
      </w:pPr>
    </w:p>
    <w:p w:rsidR="00402612" w:rsidRDefault="00402612">
      <w:pPr>
        <w:pStyle w:val="a5"/>
        <w:rPr>
          <w:rFonts w:ascii="Arial" w:hAnsi="Arial"/>
          <w:sz w:val="20"/>
        </w:rPr>
      </w:pPr>
    </w:p>
    <w:p w:rsidR="00402612" w:rsidRDefault="00E0304C">
      <w:pPr>
        <w:spacing w:before="89" w:line="322" w:lineRule="exact"/>
        <w:ind w:left="2521" w:right="1348"/>
        <w:jc w:val="center"/>
      </w:pPr>
      <w:r>
        <w:rPr>
          <w:b/>
          <w:spacing w:val="-4"/>
          <w:sz w:val="28"/>
        </w:rPr>
        <w:t xml:space="preserve">ПЛАН </w:t>
      </w:r>
      <w:r>
        <w:rPr>
          <w:b/>
          <w:spacing w:val="-7"/>
          <w:sz w:val="28"/>
        </w:rPr>
        <w:t>ВНЕУРОЧНОЙ</w:t>
      </w:r>
      <w:r>
        <w:rPr>
          <w:b/>
          <w:spacing w:val="-2"/>
          <w:sz w:val="28"/>
        </w:rPr>
        <w:t>ДЕЯТЕЛЬНОСТИ</w:t>
      </w:r>
    </w:p>
    <w:p w:rsidR="00402612" w:rsidRDefault="00402612">
      <w:pPr>
        <w:ind w:left="2521" w:right="1346"/>
        <w:jc w:val="center"/>
        <w:rPr>
          <w:b/>
          <w:spacing w:val="-2"/>
          <w:sz w:val="28"/>
        </w:rPr>
      </w:pPr>
    </w:p>
    <w:p w:rsidR="00402612" w:rsidRDefault="00E0304C">
      <w:pPr>
        <w:ind w:left="2521" w:right="1346"/>
        <w:jc w:val="center"/>
      </w:pPr>
      <w:r>
        <w:rPr>
          <w:b/>
          <w:spacing w:val="-2"/>
          <w:sz w:val="28"/>
        </w:rPr>
        <w:t>10-11 классы</w:t>
      </w:r>
    </w:p>
    <w:p w:rsidR="00402612" w:rsidRDefault="00402612">
      <w:pPr>
        <w:pStyle w:val="a5"/>
        <w:spacing w:before="2"/>
        <w:rPr>
          <w:b/>
          <w:sz w:val="27"/>
        </w:rPr>
      </w:pPr>
    </w:p>
    <w:p w:rsidR="00402612" w:rsidRDefault="00402612">
      <w:pPr>
        <w:ind w:left="2521" w:right="1345"/>
        <w:jc w:val="center"/>
        <w:rPr>
          <w:b/>
          <w:spacing w:val="-9"/>
          <w:sz w:val="28"/>
        </w:rPr>
      </w:pPr>
    </w:p>
    <w:p w:rsidR="00402612" w:rsidRDefault="00402612">
      <w:pPr>
        <w:ind w:left="2521" w:right="1345"/>
        <w:jc w:val="center"/>
        <w:rPr>
          <w:b/>
          <w:spacing w:val="-9"/>
          <w:sz w:val="28"/>
        </w:rPr>
      </w:pPr>
    </w:p>
    <w:p w:rsidR="00402612" w:rsidRDefault="00402612">
      <w:pPr>
        <w:spacing w:line="362" w:lineRule="exact"/>
        <w:ind w:left="2213" w:right="2109"/>
        <w:jc w:val="center"/>
        <w:rPr>
          <w:b/>
          <w:spacing w:val="-2"/>
          <w:sz w:val="32"/>
        </w:rPr>
      </w:pPr>
    </w:p>
    <w:p w:rsidR="00402612" w:rsidRDefault="00E0304C">
      <w:pPr>
        <w:spacing w:line="276" w:lineRule="auto"/>
        <w:ind w:left="3088" w:right="2673"/>
        <w:jc w:val="center"/>
      </w:pPr>
      <w:r>
        <w:rPr>
          <w:b/>
          <w:spacing w:val="-17"/>
          <w:sz w:val="28"/>
        </w:rPr>
        <w:t xml:space="preserve"> 2022/2023 учебный год</w:t>
      </w: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402612">
      <w:pPr>
        <w:pStyle w:val="a5"/>
        <w:rPr>
          <w:sz w:val="30"/>
        </w:rPr>
      </w:pPr>
    </w:p>
    <w:p w:rsidR="00402612" w:rsidRDefault="00EE6034" w:rsidP="00EE6034">
      <w:pPr>
        <w:pStyle w:val="a5"/>
        <w:jc w:val="center"/>
        <w:rPr>
          <w:sz w:val="30"/>
        </w:rPr>
      </w:pPr>
      <w:r w:rsidRPr="00EE6034">
        <w:rPr>
          <w:rFonts w:ascii="Liberation Serif" w:hAnsi="Liberation Serif"/>
          <w:spacing w:val="-2"/>
        </w:rPr>
        <w:t>д.Верхний Муйнак</w:t>
      </w:r>
    </w:p>
    <w:p w:rsidR="00402612" w:rsidRDefault="00E0304C">
      <w:pPr>
        <w:spacing w:before="1"/>
        <w:ind w:left="4252" w:right="4762"/>
        <w:jc w:val="center"/>
      </w:pPr>
      <w:r>
        <w:rPr>
          <w:spacing w:val="-4"/>
          <w:sz w:val="28"/>
          <w:szCs w:val="28"/>
        </w:rPr>
        <w:t>2022</w:t>
      </w:r>
    </w:p>
    <w:p w:rsidR="00402612" w:rsidRDefault="00402612">
      <w:pPr>
        <w:pStyle w:val="a5"/>
        <w:spacing w:before="66"/>
        <w:jc w:val="both"/>
        <w:rPr>
          <w:rFonts w:ascii="Arial" w:hAnsi="Arial"/>
          <w:b/>
        </w:rPr>
      </w:pPr>
    </w:p>
    <w:p w:rsidR="00402612" w:rsidRDefault="00402612" w:rsidP="00EE6034">
      <w:pPr>
        <w:pStyle w:val="a5"/>
        <w:spacing w:before="66"/>
        <w:jc w:val="both"/>
      </w:pPr>
    </w:p>
    <w:p w:rsidR="00402612" w:rsidRDefault="00402612">
      <w:pPr>
        <w:pStyle w:val="a5"/>
        <w:spacing w:before="66"/>
        <w:ind w:left="1282"/>
        <w:jc w:val="both"/>
      </w:pPr>
    </w:p>
    <w:p w:rsidR="00402612" w:rsidRDefault="00E0304C">
      <w:pPr>
        <w:pStyle w:val="a5"/>
        <w:spacing w:before="66"/>
        <w:ind w:left="1282"/>
        <w:jc w:val="both"/>
        <w:rPr>
          <w:b/>
          <w:bCs/>
        </w:rPr>
      </w:pPr>
      <w:r>
        <w:rPr>
          <w:b/>
          <w:bCs/>
          <w:spacing w:val="-6"/>
          <w:sz w:val="28"/>
          <w:szCs w:val="28"/>
        </w:rPr>
        <w:t xml:space="preserve">План </w:t>
      </w:r>
      <w:r>
        <w:rPr>
          <w:b/>
          <w:bCs/>
          <w:spacing w:val="-3"/>
          <w:sz w:val="28"/>
          <w:szCs w:val="28"/>
        </w:rPr>
        <w:t xml:space="preserve">внеурочной деятельности основного общего </w:t>
      </w:r>
      <w:r>
        <w:rPr>
          <w:b/>
          <w:bCs/>
          <w:spacing w:val="-2"/>
          <w:sz w:val="28"/>
          <w:szCs w:val="28"/>
        </w:rPr>
        <w:t>образования</w:t>
      </w:r>
    </w:p>
    <w:p w:rsidR="00402612" w:rsidRDefault="00E0304C">
      <w:pPr>
        <w:pStyle w:val="a5"/>
        <w:ind w:left="1282" w:right="104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предметных), осуществляемую в формах, отличных от урочной.</w:t>
      </w:r>
    </w:p>
    <w:p w:rsidR="00402612" w:rsidRDefault="00E0304C">
      <w:pPr>
        <w:pStyle w:val="a5"/>
        <w:spacing w:before="1"/>
        <w:ind w:left="1282" w:right="11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402612" w:rsidRDefault="00E0304C">
      <w:pPr>
        <w:pStyle w:val="a5"/>
        <w:ind w:left="1282" w:right="104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внеурочной деятельности МОБУ СОШ </w:t>
      </w:r>
      <w:r w:rsidR="00EE6034" w:rsidRPr="00EE6034">
        <w:rPr>
          <w:rFonts w:ascii="Liberation Serif" w:hAnsi="Liberation Serif"/>
          <w:spacing w:val="-2"/>
        </w:rPr>
        <w:t>д</w:t>
      </w:r>
      <w:proofErr w:type="gramStart"/>
      <w:r w:rsidR="00EE6034" w:rsidRPr="00EE6034">
        <w:rPr>
          <w:rFonts w:ascii="Liberation Serif" w:hAnsi="Liberation Serif"/>
          <w:spacing w:val="-2"/>
        </w:rPr>
        <w:t>.В</w:t>
      </w:r>
      <w:proofErr w:type="gramEnd"/>
      <w:r w:rsidR="00EE6034" w:rsidRPr="00EE6034">
        <w:rPr>
          <w:rFonts w:ascii="Liberation Serif" w:hAnsi="Liberation Serif"/>
          <w:spacing w:val="-2"/>
        </w:rPr>
        <w:t>ерхний Муйнак</w:t>
      </w:r>
      <w:r w:rsidR="00520F76">
        <w:rPr>
          <w:rFonts w:ascii="Liberation Serif" w:hAnsi="Liberation Serif"/>
          <w:spacing w:val="-2"/>
        </w:rPr>
        <w:t xml:space="preserve"> </w:t>
      </w:r>
      <w:r>
        <w:rPr>
          <w:sz w:val="28"/>
          <w:szCs w:val="28"/>
        </w:rPr>
        <w:t>обеспечивает введение в действие и реализацию требований Федерального государственного образовательного стандарта начального общего образования, основного общего образования. В рамках реализации ФГОС основного общего образования (ФГОС ООО) осуществляется внеурочная деятельность в формах, отличных от классно-урочной, и направленная на достижение планируемых результатов освоения основной образовательной программы.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</w:t>
      </w:r>
      <w:r w:rsidR="00EE6034">
        <w:rPr>
          <w:sz w:val="28"/>
          <w:szCs w:val="28"/>
        </w:rPr>
        <w:t>б</w:t>
      </w:r>
      <w:r>
        <w:rPr>
          <w:sz w:val="28"/>
          <w:szCs w:val="28"/>
        </w:rPr>
        <w:t>учающихся.</w:t>
      </w:r>
    </w:p>
    <w:p w:rsidR="00402612" w:rsidRDefault="00E0304C">
      <w:pPr>
        <w:pStyle w:val="a5"/>
        <w:ind w:left="1282" w:right="104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педагогического коллектива, родительской общественности, интересов и запросов детей и родителей в МОБУ СОШ </w:t>
      </w:r>
      <w:proofErr w:type="spellStart"/>
      <w:r w:rsidR="00EE6034" w:rsidRPr="00EE6034">
        <w:rPr>
          <w:rFonts w:ascii="Liberation Serif" w:hAnsi="Liberation Serif"/>
          <w:spacing w:val="-2"/>
        </w:rPr>
        <w:t>д.Верхний</w:t>
      </w:r>
      <w:proofErr w:type="spellEnd"/>
      <w:r w:rsidR="00EE6034" w:rsidRPr="00EE6034">
        <w:rPr>
          <w:rFonts w:ascii="Liberation Serif" w:hAnsi="Liberation Serif"/>
          <w:spacing w:val="-2"/>
        </w:rPr>
        <w:t xml:space="preserve"> </w:t>
      </w:r>
      <w:proofErr w:type="spellStart"/>
      <w:r w:rsidR="00EE6034" w:rsidRPr="00EE6034">
        <w:rPr>
          <w:rFonts w:ascii="Liberation Serif" w:hAnsi="Liberation Serif"/>
          <w:spacing w:val="-2"/>
        </w:rPr>
        <w:t>Муйнак</w:t>
      </w:r>
      <w:r>
        <w:rPr>
          <w:sz w:val="28"/>
          <w:szCs w:val="28"/>
        </w:rPr>
        <w:t>внеурочная</w:t>
      </w:r>
      <w:proofErr w:type="spellEnd"/>
      <w:r>
        <w:rPr>
          <w:sz w:val="28"/>
          <w:szCs w:val="28"/>
        </w:rPr>
        <w:t xml:space="preserve"> деятельность осуществляется через 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 Особое внимание уделяется финансовой и функциональной грамотности обучающихся, а также профориентации как важным элементом дальнейшего развития каждого школьника.</w:t>
      </w:r>
    </w:p>
    <w:p w:rsidR="00402612" w:rsidRDefault="00E0304C">
      <w:pPr>
        <w:pStyle w:val="a5"/>
        <w:spacing w:before="1"/>
        <w:ind w:left="1282" w:right="105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составлении  лана внеурочной деятельности основного общего образования на 2022/2023 учебный год МОБУ </w:t>
      </w:r>
      <w:proofErr w:type="spellStart"/>
      <w:r>
        <w:rPr>
          <w:sz w:val="28"/>
          <w:szCs w:val="28"/>
        </w:rPr>
        <w:t>СОШ</w:t>
      </w:r>
      <w:r w:rsidR="00EE6034" w:rsidRPr="00EE6034">
        <w:rPr>
          <w:rFonts w:ascii="Liberation Serif" w:hAnsi="Liberation Serif"/>
          <w:spacing w:val="-2"/>
          <w:sz w:val="28"/>
          <w:szCs w:val="28"/>
        </w:rPr>
        <w:t>д</w:t>
      </w:r>
      <w:proofErr w:type="gramStart"/>
      <w:r w:rsidR="00EE6034" w:rsidRPr="00EE6034">
        <w:rPr>
          <w:rFonts w:ascii="Liberation Serif" w:hAnsi="Liberation Serif"/>
          <w:spacing w:val="-2"/>
          <w:sz w:val="28"/>
          <w:szCs w:val="28"/>
        </w:rPr>
        <w:t>.В</w:t>
      </w:r>
      <w:proofErr w:type="gramEnd"/>
      <w:r w:rsidR="00EE6034" w:rsidRPr="00EE6034">
        <w:rPr>
          <w:rFonts w:ascii="Liberation Serif" w:hAnsi="Liberation Serif"/>
          <w:spacing w:val="-2"/>
          <w:sz w:val="28"/>
          <w:szCs w:val="28"/>
        </w:rPr>
        <w:t>ерхний</w:t>
      </w:r>
      <w:proofErr w:type="spellEnd"/>
      <w:r w:rsidR="00EE6034" w:rsidRPr="00EE6034">
        <w:rPr>
          <w:rFonts w:ascii="Liberation Serif" w:hAnsi="Liberation Serif"/>
          <w:spacing w:val="-2"/>
          <w:sz w:val="28"/>
          <w:szCs w:val="28"/>
        </w:rPr>
        <w:t xml:space="preserve"> </w:t>
      </w:r>
      <w:proofErr w:type="spellStart"/>
      <w:r w:rsidR="00EE6034" w:rsidRPr="00EE6034">
        <w:rPr>
          <w:rFonts w:ascii="Liberation Serif" w:hAnsi="Liberation Serif"/>
          <w:spacing w:val="-2"/>
          <w:sz w:val="28"/>
          <w:szCs w:val="28"/>
        </w:rPr>
        <w:t>Муйнак</w:t>
      </w:r>
      <w:r>
        <w:rPr>
          <w:sz w:val="28"/>
          <w:szCs w:val="28"/>
        </w:rPr>
        <w:t>руковдствовалась</w:t>
      </w:r>
      <w:proofErr w:type="spellEnd"/>
      <w:r>
        <w:rPr>
          <w:sz w:val="28"/>
          <w:szCs w:val="28"/>
        </w:rPr>
        <w:t xml:space="preserve"> следующими  </w:t>
      </w:r>
      <w:r>
        <w:rPr>
          <w:b/>
          <w:i/>
          <w:sz w:val="28"/>
          <w:szCs w:val="28"/>
        </w:rPr>
        <w:t>нормативными документами</w:t>
      </w:r>
      <w:r>
        <w:rPr>
          <w:sz w:val="28"/>
          <w:szCs w:val="28"/>
        </w:rPr>
        <w:t>: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07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29.12.2012г. № 273-ФЗ «Об образовании в Российской Федерации». (с изменениями).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11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31 мая 2021 г. № 287 “Об утверждении федерального государственного образовательного стандарта основного </w:t>
      </w:r>
      <w:proofErr w:type="spellStart"/>
      <w:r>
        <w:rPr>
          <w:sz w:val="28"/>
          <w:szCs w:val="28"/>
        </w:rPr>
        <w:t>общего</w:t>
      </w:r>
      <w:r>
        <w:rPr>
          <w:spacing w:val="-2"/>
          <w:sz w:val="28"/>
          <w:szCs w:val="28"/>
        </w:rPr>
        <w:t>образования</w:t>
      </w:r>
      <w:proofErr w:type="spellEnd"/>
      <w:r>
        <w:rPr>
          <w:spacing w:val="-2"/>
          <w:sz w:val="28"/>
          <w:szCs w:val="28"/>
        </w:rPr>
        <w:t>”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08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РФ от 23.08.2017 № 816 «Об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2023</w:t>
      </w:r>
      <w:r>
        <w:rPr>
          <w:spacing w:val="-2"/>
          <w:sz w:val="28"/>
          <w:szCs w:val="28"/>
        </w:rPr>
        <w:t>года)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spacing w:before="1"/>
        <w:ind w:right="107"/>
        <w:rPr>
          <w:sz w:val="28"/>
          <w:szCs w:val="28"/>
        </w:rPr>
      </w:pPr>
      <w:r>
        <w:rPr>
          <w:sz w:val="28"/>
          <w:szCs w:val="28"/>
        </w:rPr>
        <w:t>Письмо Министерства просвещения РФ от 19.03.2020 года №ГД-39/04 «О направлении методических рекомендаций».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24"/>
        <w:rPr>
          <w:sz w:val="28"/>
          <w:szCs w:val="28"/>
        </w:rPr>
      </w:pPr>
      <w:r>
        <w:rPr>
          <w:sz w:val="28"/>
          <w:szCs w:val="28"/>
        </w:rPr>
        <w:t>Письмо Департамента государственной политики в сфере воспитания детей и молодежи Министерства образования и науки РФ от 18.08.2017 г. № 09-1672 «О направлении методических рекомендаций».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08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просвещения от 07.05.2020 № ВБ-976/04 «О реализации курсов внеурочной деятельности, программ воспитания и </w:t>
      </w:r>
      <w:r>
        <w:rPr>
          <w:sz w:val="28"/>
          <w:szCs w:val="28"/>
        </w:rPr>
        <w:lastRenderedPageBreak/>
        <w:t>социализации, дополнительных общеразвивающих программ с использованием дистанционных образовательных технологий».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ind w:right="107"/>
        <w:rPr>
          <w:sz w:val="28"/>
          <w:szCs w:val="28"/>
        </w:rPr>
      </w:pPr>
      <w:r>
        <w:rPr>
          <w:sz w:val="28"/>
          <w:szCs w:val="28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</w:t>
      </w:r>
    </w:p>
    <w:p w:rsidR="00402612" w:rsidRDefault="00E0304C">
      <w:pPr>
        <w:pStyle w:val="a5"/>
        <w:spacing w:before="1"/>
        <w:ind w:left="1925"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образовательных учреждений Санкт-Петербурга, реализующих основные общеобразовательные программы, в 2022/2023 учебном году»</w:t>
      </w:r>
    </w:p>
    <w:p w:rsidR="00402612" w:rsidRDefault="00E0304C">
      <w:pPr>
        <w:pStyle w:val="a9"/>
        <w:numPr>
          <w:ilvl w:val="0"/>
          <w:numId w:val="1"/>
        </w:numPr>
        <w:tabs>
          <w:tab w:val="left" w:pos="1926"/>
        </w:tabs>
        <w:spacing w:before="3" w:line="276" w:lineRule="auto"/>
        <w:ind w:right="637"/>
        <w:rPr>
          <w:sz w:val="28"/>
          <w:szCs w:val="28"/>
        </w:rPr>
      </w:pPr>
      <w:proofErr w:type="spellStart"/>
      <w:r>
        <w:rPr>
          <w:sz w:val="28"/>
          <w:szCs w:val="28"/>
        </w:rPr>
        <w:t>Письмо</w:t>
      </w:r>
      <w:r>
        <w:rPr>
          <w:spacing w:val="-4"/>
          <w:sz w:val="28"/>
          <w:szCs w:val="28"/>
        </w:rPr>
        <w:t>Минпросвещения</w:t>
      </w:r>
      <w:proofErr w:type="spellEnd"/>
      <w:r>
        <w:rPr>
          <w:spacing w:val="-4"/>
          <w:sz w:val="28"/>
          <w:szCs w:val="28"/>
        </w:rPr>
        <w:t xml:space="preserve"> России от 07 мая 2020г. </w:t>
      </w:r>
      <w:r>
        <w:rPr>
          <w:spacing w:val="-5"/>
          <w:sz w:val="28"/>
          <w:szCs w:val="28"/>
        </w:rPr>
        <w:t>№ВБ</w:t>
      </w:r>
      <w:r>
        <w:rPr>
          <w:spacing w:val="-6"/>
          <w:sz w:val="28"/>
          <w:szCs w:val="28"/>
        </w:rPr>
        <w:t xml:space="preserve">976/04 «О </w:t>
      </w:r>
      <w:r>
        <w:rPr>
          <w:spacing w:val="-3"/>
          <w:sz w:val="28"/>
          <w:szCs w:val="28"/>
        </w:rPr>
        <w:t>реализации курсов внеурочной деятельности, программ воспитания и социализации,</w:t>
      </w:r>
    </w:p>
    <w:p w:rsidR="00402612" w:rsidRDefault="00E0304C">
      <w:pPr>
        <w:pStyle w:val="a5"/>
        <w:spacing w:line="276" w:lineRule="auto"/>
        <w:ind w:left="1925" w:right="4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</w:t>
      </w:r>
      <w:r>
        <w:rPr>
          <w:spacing w:val="-6"/>
          <w:sz w:val="28"/>
          <w:szCs w:val="28"/>
        </w:rPr>
        <w:t xml:space="preserve">общеразвивающих </w:t>
      </w:r>
      <w:r>
        <w:rPr>
          <w:spacing w:val="-5"/>
          <w:sz w:val="28"/>
          <w:szCs w:val="28"/>
        </w:rPr>
        <w:t xml:space="preserve">программ </w:t>
      </w:r>
      <w:r>
        <w:rPr>
          <w:spacing w:val="-8"/>
          <w:sz w:val="28"/>
          <w:szCs w:val="28"/>
        </w:rPr>
        <w:t>с использованием</w:t>
      </w:r>
      <w:r w:rsidRPr="00EE6034">
        <w:rPr>
          <w:rStyle w:val="Absatz-Standardschriftart"/>
          <w:sz w:val="28"/>
          <w:szCs w:val="28"/>
        </w:rPr>
        <w:t>дистанционных образовательных технологий</w:t>
      </w:r>
      <w:r>
        <w:rPr>
          <w:spacing w:val="40"/>
          <w:sz w:val="28"/>
          <w:szCs w:val="28"/>
        </w:rPr>
        <w:t>»</w:t>
      </w:r>
    </w:p>
    <w:p w:rsidR="00402612" w:rsidRPr="00EE6034" w:rsidRDefault="00E0304C">
      <w:pPr>
        <w:pStyle w:val="a5"/>
        <w:spacing w:before="194"/>
        <w:ind w:left="1267" w:right="119" w:firstLine="453"/>
        <w:jc w:val="both"/>
        <w:rPr>
          <w:rStyle w:val="Absatz-Standardschriftart"/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МОБУ </w:t>
      </w:r>
      <w:proofErr w:type="spellStart"/>
      <w:r>
        <w:rPr>
          <w:sz w:val="28"/>
          <w:szCs w:val="28"/>
        </w:rPr>
        <w:t>СОШ</w:t>
      </w:r>
      <w:r w:rsidR="00EE6034" w:rsidRPr="00EE6034">
        <w:rPr>
          <w:rStyle w:val="Absatz-Standardschriftart"/>
          <w:sz w:val="28"/>
          <w:szCs w:val="28"/>
        </w:rPr>
        <w:t>д.Верхний</w:t>
      </w:r>
      <w:proofErr w:type="spellEnd"/>
      <w:r w:rsidR="00EE6034" w:rsidRPr="00EE6034">
        <w:rPr>
          <w:rStyle w:val="Absatz-Standardschriftart"/>
          <w:sz w:val="28"/>
          <w:szCs w:val="28"/>
        </w:rPr>
        <w:t xml:space="preserve"> Муйнак</w:t>
      </w:r>
      <w:r w:rsidRPr="00EE6034">
        <w:rPr>
          <w:rStyle w:val="Absatz-Standardschriftart"/>
          <w:sz w:val="28"/>
          <w:szCs w:val="28"/>
        </w:rPr>
        <w:t>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402612" w:rsidRDefault="00402612">
      <w:pPr>
        <w:pStyle w:val="a5"/>
        <w:ind w:left="1267" w:right="124" w:firstLine="707"/>
        <w:jc w:val="both"/>
        <w:rPr>
          <w:sz w:val="28"/>
          <w:szCs w:val="28"/>
        </w:rPr>
      </w:pPr>
    </w:p>
    <w:p w:rsidR="00402612" w:rsidRDefault="00E0304C">
      <w:pPr>
        <w:pStyle w:val="a5"/>
        <w:ind w:left="1267" w:right="119" w:firstLine="453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организации внеурочной деятельност</w:t>
      </w:r>
      <w:proofErr w:type="gramStart"/>
      <w:r>
        <w:rPr>
          <w:b/>
          <w:sz w:val="28"/>
          <w:szCs w:val="28"/>
        </w:rPr>
        <w:t>и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</w:t>
      </w:r>
      <w:proofErr w:type="spellStart"/>
      <w:r>
        <w:rPr>
          <w:spacing w:val="-2"/>
          <w:sz w:val="28"/>
          <w:szCs w:val="28"/>
        </w:rPr>
        <w:t>способностей,</w:t>
      </w:r>
      <w:r>
        <w:rPr>
          <w:sz w:val="28"/>
          <w:szCs w:val="28"/>
        </w:rPr>
        <w:t>сохранения</w:t>
      </w:r>
      <w:proofErr w:type="spellEnd"/>
      <w:r>
        <w:rPr>
          <w:sz w:val="28"/>
          <w:szCs w:val="28"/>
        </w:rPr>
        <w:t xml:space="preserve"> и укрепления здоровья. Таким образом, 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402612" w:rsidRDefault="00402612">
      <w:pPr>
        <w:pStyle w:val="a5"/>
        <w:rPr>
          <w:sz w:val="28"/>
          <w:szCs w:val="28"/>
        </w:rPr>
      </w:pPr>
    </w:p>
    <w:p w:rsidR="00402612" w:rsidRDefault="00E0304C">
      <w:pPr>
        <w:pStyle w:val="a5"/>
        <w:spacing w:before="1"/>
        <w:ind w:left="1267" w:right="122" w:firstLine="453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 внеурочной деятельности -</w:t>
      </w:r>
      <w:r>
        <w:rPr>
          <w:sz w:val="28"/>
          <w:szCs w:val="28"/>
        </w:rPr>
        <w:t xml:space="preserve">развитие на основе освоения универсальных учебных действий, познания и освоения мира-личности обучающегося, его активной </w:t>
      </w:r>
      <w:proofErr w:type="spellStart"/>
      <w:r>
        <w:rPr>
          <w:sz w:val="28"/>
          <w:szCs w:val="28"/>
        </w:rPr>
        <w:t>чебно</w:t>
      </w:r>
      <w:proofErr w:type="spellEnd"/>
      <w:r>
        <w:rPr>
          <w:sz w:val="28"/>
          <w:szCs w:val="28"/>
        </w:rPr>
        <w:t>-познавательной деятельности, формирование его готовности к саморазвитию и непрерывному образованию.</w:t>
      </w:r>
    </w:p>
    <w:p w:rsidR="00402612" w:rsidRDefault="00402612">
      <w:pPr>
        <w:pStyle w:val="a5"/>
        <w:spacing w:before="4"/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pacing w:val="-2"/>
          <w:sz w:val="24"/>
        </w:rPr>
      </w:pPr>
    </w:p>
    <w:p w:rsidR="00402612" w:rsidRDefault="00402612">
      <w:pPr>
        <w:spacing w:line="274" w:lineRule="exact"/>
        <w:ind w:left="1781"/>
        <w:rPr>
          <w:b/>
          <w:sz w:val="24"/>
        </w:rPr>
      </w:pPr>
    </w:p>
    <w:p w:rsidR="00402612" w:rsidRDefault="00E0304C">
      <w:pPr>
        <w:pStyle w:val="a5"/>
        <w:ind w:left="1282" w:right="104" w:firstLine="566"/>
        <w:jc w:val="both"/>
      </w:pPr>
      <w:r>
        <w:rPr>
          <w:b/>
          <w:bCs/>
        </w:rPr>
        <w:t>Распределение часов в  год по направлениям</w:t>
      </w:r>
    </w:p>
    <w:p w:rsidR="00402612" w:rsidRDefault="00E0304C">
      <w:pPr>
        <w:pStyle w:val="af"/>
        <w:tabs>
          <w:tab w:val="center" w:pos="4153"/>
          <w:tab w:val="right" w:pos="8306"/>
        </w:tabs>
        <w:spacing w:after="0" w:line="276" w:lineRule="auto"/>
        <w:jc w:val="center"/>
        <w:rPr>
          <w:szCs w:val="24"/>
        </w:rPr>
      </w:pPr>
      <w:r>
        <w:rPr>
          <w:rFonts w:ascii="Times New Roman" w:eastAsia="Times New Roman" w:hAnsi="Times New Roman" w:cs="Times New Roman"/>
          <w:b/>
          <w:color w:val="21272C"/>
          <w:szCs w:val="24"/>
        </w:rPr>
        <w:t xml:space="preserve">Учебный план внеурочной деятельности </w:t>
      </w:r>
      <w:r>
        <w:rPr>
          <w:rFonts w:ascii="Times New Roman" w:eastAsia="Calibri" w:hAnsi="Times New Roman" w:cs="Times New Roman"/>
          <w:b/>
          <w:szCs w:val="24"/>
        </w:rPr>
        <w:t>(недельный)</w:t>
      </w:r>
    </w:p>
    <w:tbl>
      <w:tblPr>
        <w:tblStyle w:val="TableNormal"/>
        <w:tblW w:w="10450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2838"/>
        <w:gridCol w:w="3684"/>
        <w:gridCol w:w="1307"/>
        <w:gridCol w:w="1305"/>
        <w:gridCol w:w="1316"/>
      </w:tblGrid>
      <w:tr w:rsidR="00402612">
        <w:trPr>
          <w:cantSplit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402612" w:rsidRDefault="00E0304C">
            <w:pPr>
              <w:widowControl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занятия</w:t>
            </w:r>
          </w:p>
          <w:p w:rsidR="00402612" w:rsidRDefault="0040261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2612">
        <w:trPr>
          <w:cantSplit/>
          <w:trHeight w:val="277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b/>
                <w:color w:val="525252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525252"/>
                <w:sz w:val="24"/>
                <w:szCs w:val="24"/>
                <w:lang w:eastAsia="ru-RU"/>
              </w:rPr>
            </w:pPr>
            <w:r>
              <w:rPr>
                <w:b/>
                <w:color w:val="525252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b/>
                <w:color w:val="525252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525252"/>
                <w:sz w:val="24"/>
                <w:szCs w:val="24"/>
                <w:lang w:eastAsia="ru-RU"/>
              </w:rPr>
            </w:pPr>
            <w:r>
              <w:rPr>
                <w:b/>
                <w:color w:val="525252"/>
                <w:sz w:val="24"/>
                <w:szCs w:val="24"/>
                <w:lang w:eastAsia="ru-RU"/>
              </w:rPr>
              <w:t>Всего</w:t>
            </w:r>
          </w:p>
        </w:tc>
      </w:tr>
      <w:tr w:rsidR="00402612">
        <w:trPr>
          <w:trHeight w:val="30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E6034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E6034">
            <w:pPr>
              <w:widowControl w:val="0"/>
              <w:spacing w:line="276" w:lineRule="auto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Разговор </w:t>
            </w:r>
            <w:r w:rsidR="00E0304C">
              <w:rPr>
                <w:color w:val="333333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E0304C">
              <w:rPr>
                <w:color w:val="333333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Pr="00B72FDC" w:rsidRDefault="00B72FD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B72FDC">
            <w:pPr>
              <w:widowControl w:val="0"/>
              <w:snapToGrid w:val="0"/>
              <w:spacing w:line="276" w:lineRule="auto"/>
              <w:jc w:val="center"/>
              <w:rPr>
                <w:color w:val="525252"/>
                <w:sz w:val="24"/>
                <w:szCs w:val="24"/>
                <w:lang w:eastAsia="ru-RU"/>
              </w:rPr>
            </w:pPr>
            <w:r>
              <w:rPr>
                <w:color w:val="52525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B72FD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E6034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Художественно- эстетическая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журналист»,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402612">
        <w:trPr>
          <w:trHeight w:val="33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Проектн</w:t>
            </w:r>
            <w:proofErr w:type="gramStart"/>
            <w:r>
              <w:rPr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исследовательская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"Художественная гостиная"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Всего :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B72FDC" w:rsidP="005D3140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402612" w:rsidRDefault="00402612">
      <w:pPr>
        <w:pStyle w:val="af"/>
        <w:tabs>
          <w:tab w:val="center" w:pos="4153"/>
          <w:tab w:val="right" w:pos="8306"/>
        </w:tabs>
        <w:spacing w:after="0" w:line="276" w:lineRule="auto"/>
        <w:jc w:val="center"/>
        <w:rPr>
          <w:szCs w:val="24"/>
        </w:rPr>
      </w:pPr>
    </w:p>
    <w:p w:rsidR="00402612" w:rsidRDefault="00E0304C">
      <w:pPr>
        <w:pStyle w:val="af"/>
        <w:tabs>
          <w:tab w:val="center" w:pos="4153"/>
          <w:tab w:val="right" w:pos="8306"/>
        </w:tabs>
        <w:spacing w:after="0" w:line="276" w:lineRule="auto"/>
        <w:jc w:val="center"/>
        <w:rPr>
          <w:szCs w:val="24"/>
        </w:rPr>
      </w:pPr>
      <w:r>
        <w:rPr>
          <w:rFonts w:ascii="Times New Roman" w:eastAsia="Times New Roman" w:hAnsi="Times New Roman" w:cs="Times New Roman"/>
          <w:b/>
          <w:color w:val="21272C"/>
          <w:szCs w:val="24"/>
        </w:rPr>
        <w:t xml:space="preserve">Учебный план внеурочной деятельности </w:t>
      </w:r>
      <w:r>
        <w:rPr>
          <w:rFonts w:ascii="Times New Roman" w:eastAsia="Calibri" w:hAnsi="Times New Roman" w:cs="Times New Roman"/>
          <w:b/>
          <w:szCs w:val="24"/>
        </w:rPr>
        <w:t>(годовой)</w:t>
      </w:r>
    </w:p>
    <w:tbl>
      <w:tblPr>
        <w:tblStyle w:val="TableNormal"/>
        <w:tblW w:w="10450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2838"/>
        <w:gridCol w:w="3684"/>
        <w:gridCol w:w="1307"/>
        <w:gridCol w:w="1305"/>
        <w:gridCol w:w="1316"/>
      </w:tblGrid>
      <w:tr w:rsidR="00402612">
        <w:trPr>
          <w:cantSplit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402612" w:rsidRDefault="00E0304C">
            <w:pPr>
              <w:widowControl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занятия</w:t>
            </w:r>
          </w:p>
          <w:p w:rsidR="00402612" w:rsidRDefault="0040261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2612">
        <w:trPr>
          <w:cantSplit/>
          <w:trHeight w:val="277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b/>
                <w:color w:val="525252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525252"/>
                <w:sz w:val="24"/>
                <w:szCs w:val="24"/>
                <w:lang w:eastAsia="ru-RU"/>
              </w:rPr>
            </w:pPr>
            <w:r>
              <w:rPr>
                <w:b/>
                <w:color w:val="525252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b/>
                <w:color w:val="525252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525252"/>
                <w:sz w:val="24"/>
                <w:szCs w:val="24"/>
                <w:lang w:eastAsia="ru-RU"/>
              </w:rPr>
            </w:pPr>
            <w:r>
              <w:rPr>
                <w:b/>
                <w:color w:val="525252"/>
                <w:sz w:val="24"/>
                <w:szCs w:val="24"/>
                <w:lang w:eastAsia="ru-RU"/>
              </w:rPr>
              <w:t>Всего</w:t>
            </w:r>
          </w:p>
        </w:tc>
      </w:tr>
      <w:tr w:rsidR="00402612">
        <w:trPr>
          <w:trHeight w:val="30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Говорим о важном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napToGrid w:val="0"/>
              <w:spacing w:line="276" w:lineRule="auto"/>
              <w:jc w:val="center"/>
              <w:rPr>
                <w:color w:val="525252"/>
                <w:sz w:val="24"/>
                <w:szCs w:val="24"/>
                <w:lang w:eastAsia="ru-RU"/>
              </w:rPr>
            </w:pPr>
            <w:r>
              <w:rPr>
                <w:color w:val="52525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Художественно- эстетическая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журналист»,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 w:rsidP="005D3140">
            <w:pPr>
              <w:widowControl w:val="0"/>
              <w:snapToGrid w:val="0"/>
              <w:spacing w:line="276" w:lineRule="auto"/>
              <w:rPr>
                <w:color w:val="525252"/>
                <w:sz w:val="24"/>
                <w:szCs w:val="24"/>
                <w:lang w:eastAsia="ru-RU"/>
              </w:rPr>
            </w:pPr>
            <w:r>
              <w:rPr>
                <w:color w:val="525252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5D3140" w:rsidP="005D3140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17,75</w:t>
            </w:r>
          </w:p>
        </w:tc>
      </w:tr>
      <w:tr w:rsidR="00402612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17,75</w:t>
            </w:r>
          </w:p>
        </w:tc>
      </w:tr>
      <w:tr w:rsidR="00402612">
        <w:trPr>
          <w:trHeight w:val="33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17,75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«Химик»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8,7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17,75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5D3140">
            <w:pPr>
              <w:widowControl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Проектн</w:t>
            </w:r>
            <w:proofErr w:type="gramStart"/>
            <w:r>
              <w:rPr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исследовательская деятельность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"Художественная гостиная"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</w:tr>
      <w:tr w:rsidR="00402612">
        <w:trPr>
          <w:trHeight w:val="1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Всего :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402612">
            <w:pPr>
              <w:widowControl w:val="0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 w:rsidP="00E0304C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12" w:rsidRDefault="00E0304C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</w:tbl>
    <w:p w:rsidR="00402612" w:rsidRDefault="00402612">
      <w:pPr>
        <w:pStyle w:val="af"/>
        <w:tabs>
          <w:tab w:val="center" w:pos="4153"/>
          <w:tab w:val="right" w:pos="8306"/>
        </w:tabs>
        <w:spacing w:after="0" w:line="276" w:lineRule="auto"/>
        <w:ind w:firstLine="15"/>
        <w:jc w:val="center"/>
        <w:rPr>
          <w:szCs w:val="24"/>
        </w:rPr>
      </w:pPr>
    </w:p>
    <w:p w:rsidR="00402612" w:rsidRDefault="00402612">
      <w:pPr>
        <w:pStyle w:val="1"/>
        <w:spacing w:after="0" w:line="276" w:lineRule="auto"/>
        <w:ind w:left="1282" w:right="104" w:firstLine="566"/>
        <w:jc w:val="center"/>
      </w:pPr>
    </w:p>
    <w:sectPr w:rsidR="00402612" w:rsidSect="004F440D">
      <w:type w:val="continuous"/>
      <w:pgSz w:w="11906" w:h="16838"/>
      <w:pgMar w:top="560" w:right="740" w:bottom="0" w:left="42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614"/>
    <w:multiLevelType w:val="multilevel"/>
    <w:tmpl w:val="DD48B04C"/>
    <w:lvl w:ilvl="0">
      <w:start w:val="1"/>
      <w:numFmt w:val="decimal"/>
      <w:lvlText w:val="%1."/>
      <w:lvlJc w:val="left"/>
      <w:pPr>
        <w:ind w:left="1925" w:hanging="360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802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68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50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3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1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9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8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6B543627"/>
    <w:multiLevelType w:val="multilevel"/>
    <w:tmpl w:val="8988B4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402612"/>
    <w:rsid w:val="004F440D"/>
    <w:rsid w:val="00520F76"/>
    <w:rsid w:val="005D3140"/>
    <w:rsid w:val="00A579BC"/>
    <w:rsid w:val="00A961DD"/>
    <w:rsid w:val="00B72FDC"/>
    <w:rsid w:val="00E0304C"/>
    <w:rsid w:val="00EE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40D"/>
    <w:pPr>
      <w:suppressAutoHyphens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4A3324"/>
  </w:style>
  <w:style w:type="character" w:customStyle="1" w:styleId="a3">
    <w:name w:val="Текст выноски Знак"/>
    <w:basedOn w:val="a0"/>
    <w:uiPriority w:val="99"/>
    <w:semiHidden/>
    <w:qFormat/>
    <w:rsid w:val="004A332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4F440D"/>
    <w:rPr>
      <w:rFonts w:eastAsia="Times New Roman" w:cs="Times New Roman"/>
      <w:b w:val="0"/>
      <w:bCs w:val="0"/>
      <w:i w:val="0"/>
      <w:iCs w:val="0"/>
      <w:w w:val="100"/>
      <w:sz w:val="28"/>
      <w:szCs w:val="24"/>
      <w:lang w:val="ru-RU" w:eastAsia="en-US" w:bidi="ar-SA"/>
    </w:rPr>
  </w:style>
  <w:style w:type="character" w:customStyle="1" w:styleId="ListLabel2">
    <w:name w:val="ListLabel 2"/>
    <w:qFormat/>
    <w:rsid w:val="004F440D"/>
    <w:rPr>
      <w:rFonts w:cs="Symbol"/>
      <w:lang w:val="ru-RU" w:eastAsia="en-US" w:bidi="ar-SA"/>
    </w:rPr>
  </w:style>
  <w:style w:type="character" w:customStyle="1" w:styleId="ListLabel3">
    <w:name w:val="ListLabel 3"/>
    <w:qFormat/>
    <w:rsid w:val="004F440D"/>
    <w:rPr>
      <w:rFonts w:cs="Symbol"/>
      <w:lang w:val="ru-RU" w:eastAsia="en-US" w:bidi="ar-SA"/>
    </w:rPr>
  </w:style>
  <w:style w:type="character" w:customStyle="1" w:styleId="ListLabel4">
    <w:name w:val="ListLabel 4"/>
    <w:qFormat/>
    <w:rsid w:val="004F440D"/>
    <w:rPr>
      <w:rFonts w:cs="Symbol"/>
      <w:lang w:val="ru-RU" w:eastAsia="en-US" w:bidi="ar-SA"/>
    </w:rPr>
  </w:style>
  <w:style w:type="character" w:customStyle="1" w:styleId="ListLabel5">
    <w:name w:val="ListLabel 5"/>
    <w:qFormat/>
    <w:rsid w:val="004F440D"/>
    <w:rPr>
      <w:rFonts w:cs="Symbol"/>
      <w:lang w:val="ru-RU" w:eastAsia="en-US" w:bidi="ar-SA"/>
    </w:rPr>
  </w:style>
  <w:style w:type="character" w:customStyle="1" w:styleId="ListLabel6">
    <w:name w:val="ListLabel 6"/>
    <w:qFormat/>
    <w:rsid w:val="004F440D"/>
    <w:rPr>
      <w:rFonts w:cs="Symbol"/>
      <w:lang w:val="ru-RU" w:eastAsia="en-US" w:bidi="ar-SA"/>
    </w:rPr>
  </w:style>
  <w:style w:type="character" w:customStyle="1" w:styleId="ListLabel7">
    <w:name w:val="ListLabel 7"/>
    <w:qFormat/>
    <w:rsid w:val="004F440D"/>
    <w:rPr>
      <w:rFonts w:cs="Symbol"/>
      <w:lang w:val="ru-RU" w:eastAsia="en-US" w:bidi="ar-SA"/>
    </w:rPr>
  </w:style>
  <w:style w:type="character" w:customStyle="1" w:styleId="ListLabel8">
    <w:name w:val="ListLabel 8"/>
    <w:qFormat/>
    <w:rsid w:val="004F440D"/>
    <w:rPr>
      <w:rFonts w:cs="Symbol"/>
      <w:lang w:val="ru-RU" w:eastAsia="en-US" w:bidi="ar-SA"/>
    </w:rPr>
  </w:style>
  <w:style w:type="character" w:customStyle="1" w:styleId="ListLabel9">
    <w:name w:val="ListLabel 9"/>
    <w:qFormat/>
    <w:rsid w:val="004F440D"/>
    <w:rPr>
      <w:rFonts w:cs="Symbol"/>
      <w:lang w:val="ru-RU" w:eastAsia="en-US" w:bidi="ar-SA"/>
    </w:rPr>
  </w:style>
  <w:style w:type="paragraph" w:styleId="a4">
    <w:name w:val="Title"/>
    <w:basedOn w:val="a"/>
    <w:next w:val="a5"/>
    <w:qFormat/>
    <w:rsid w:val="004F440D"/>
    <w:pPr>
      <w:spacing w:before="258"/>
      <w:ind w:left="2208" w:right="2109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sid w:val="004F440D"/>
    <w:rPr>
      <w:sz w:val="24"/>
      <w:szCs w:val="24"/>
    </w:rPr>
  </w:style>
  <w:style w:type="paragraph" w:styleId="a6">
    <w:name w:val="List"/>
    <w:basedOn w:val="a5"/>
    <w:rsid w:val="004F440D"/>
    <w:rPr>
      <w:rFonts w:cs="Lohit Devanagari"/>
    </w:rPr>
  </w:style>
  <w:style w:type="paragraph" w:styleId="a7">
    <w:name w:val="caption"/>
    <w:basedOn w:val="a"/>
    <w:qFormat/>
    <w:rsid w:val="004F44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4F440D"/>
    <w:pPr>
      <w:suppressLineNumbers/>
    </w:pPr>
    <w:rPr>
      <w:rFonts w:cs="Lohit Devanagari"/>
    </w:rPr>
  </w:style>
  <w:style w:type="paragraph" w:styleId="a9">
    <w:name w:val="List Paragraph"/>
    <w:basedOn w:val="a"/>
    <w:uiPriority w:val="1"/>
    <w:qFormat/>
    <w:rsid w:val="004F440D"/>
    <w:pPr>
      <w:ind w:left="192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F440D"/>
  </w:style>
  <w:style w:type="paragraph" w:customStyle="1" w:styleId="aa">
    <w:name w:val="Содержимое врезки"/>
    <w:basedOn w:val="a"/>
    <w:qFormat/>
    <w:rsid w:val="004F440D"/>
  </w:style>
  <w:style w:type="paragraph" w:customStyle="1" w:styleId="ab">
    <w:name w:val="Колонтитул"/>
    <w:basedOn w:val="a"/>
    <w:qFormat/>
    <w:rsid w:val="004F440D"/>
  </w:style>
  <w:style w:type="paragraph" w:styleId="ac">
    <w:name w:val="footer"/>
    <w:basedOn w:val="a"/>
    <w:rsid w:val="004F440D"/>
  </w:style>
  <w:style w:type="paragraph" w:customStyle="1" w:styleId="1">
    <w:name w:val="Обычный1"/>
    <w:qFormat/>
    <w:rsid w:val="004F440D"/>
    <w:pPr>
      <w:widowControl w:val="0"/>
      <w:tabs>
        <w:tab w:val="left" w:pos="708"/>
      </w:tabs>
      <w:spacing w:after="160" w:line="100" w:lineRule="atLeast"/>
      <w:jc w:val="both"/>
    </w:pPr>
    <w:rPr>
      <w:rFonts w:ascii="Times New Roman" w:eastAsia="Arial" w:hAnsi="Times New Roman" w:cs="Times New Roman"/>
      <w:color w:val="00000A"/>
      <w:kern w:val="2"/>
      <w:sz w:val="24"/>
      <w:szCs w:val="20"/>
      <w:lang w:val="ru-RU" w:eastAsia="zh-CN"/>
    </w:rPr>
  </w:style>
  <w:style w:type="paragraph" w:customStyle="1" w:styleId="ad">
    <w:name w:val="Содержимое таблицы"/>
    <w:basedOn w:val="a"/>
    <w:qFormat/>
    <w:rsid w:val="004F440D"/>
    <w:pPr>
      <w:suppressLineNumbers/>
    </w:pPr>
  </w:style>
  <w:style w:type="paragraph" w:customStyle="1" w:styleId="ae">
    <w:name w:val="Заголовок таблицы"/>
    <w:basedOn w:val="ad"/>
    <w:qFormat/>
    <w:rsid w:val="004F440D"/>
    <w:pPr>
      <w:jc w:val="center"/>
    </w:pPr>
    <w:rPr>
      <w:b/>
      <w:bCs/>
    </w:rPr>
  </w:style>
  <w:style w:type="paragraph" w:styleId="af">
    <w:name w:val="header"/>
    <w:basedOn w:val="1"/>
    <w:rsid w:val="004F440D"/>
    <w:pPr>
      <w:suppressLineNumbers/>
      <w:tabs>
        <w:tab w:val="center" w:pos="4677"/>
        <w:tab w:val="right" w:pos="9355"/>
      </w:tabs>
    </w:pPr>
    <w:rPr>
      <w:rFonts w:ascii="Calibri" w:hAnsi="Calibri" w:cs="Calibri"/>
    </w:rPr>
  </w:style>
  <w:style w:type="paragraph" w:styleId="af0">
    <w:name w:val="Balloon Text"/>
    <w:basedOn w:val="a"/>
    <w:uiPriority w:val="99"/>
    <w:semiHidden/>
    <w:unhideWhenUsed/>
    <w:qFormat/>
    <w:rsid w:val="004A3324"/>
    <w:rPr>
      <w:rFonts w:ascii="Segoe UI" w:hAnsi="Segoe UI" w:cs="Segoe UI"/>
      <w:sz w:val="18"/>
      <w:szCs w:val="18"/>
    </w:rPr>
  </w:style>
  <w:style w:type="numbering" w:customStyle="1" w:styleId="1854799581">
    <w:name w:val="1854799581"/>
    <w:qFormat/>
    <w:rsid w:val="004F440D"/>
  </w:style>
  <w:style w:type="numbering" w:customStyle="1" w:styleId="20025036601">
    <w:name w:val="20025036601"/>
    <w:qFormat/>
    <w:rsid w:val="004F440D"/>
  </w:style>
  <w:style w:type="table" w:customStyle="1" w:styleId="TableNormal">
    <w:name w:val="Table Normal"/>
    <w:uiPriority w:val="2"/>
    <w:semiHidden/>
    <w:unhideWhenUsed/>
    <w:qFormat/>
    <w:rsid w:val="004F44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шк</cp:lastModifiedBy>
  <cp:revision>6</cp:revision>
  <cp:lastPrinted>2022-08-29T08:13:00Z</cp:lastPrinted>
  <dcterms:created xsi:type="dcterms:W3CDTF">2022-08-28T17:28:00Z</dcterms:created>
  <dcterms:modified xsi:type="dcterms:W3CDTF">2022-09-25T07:10:00Z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2022-06-29T00:00:00Z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