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CA" w:rsidRPr="00CD05CA" w:rsidRDefault="00CD05CA" w:rsidP="00CD0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1574"/>
        <w:gridCol w:w="1026"/>
        <w:gridCol w:w="1172"/>
        <w:gridCol w:w="1225"/>
        <w:gridCol w:w="1225"/>
        <w:gridCol w:w="1160"/>
        <w:gridCol w:w="1160"/>
        <w:gridCol w:w="1619"/>
        <w:gridCol w:w="423"/>
        <w:gridCol w:w="889"/>
        <w:gridCol w:w="1016"/>
        <w:gridCol w:w="1509"/>
      </w:tblGrid>
      <w:tr w:rsidR="00CD05CA" w:rsidRPr="00CD05CA" w:rsidTr="00CD05CA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Анализ успеваемости и качества знаний за годовые оценки 2021/2022 учебного года в филиал МОБУ СОШ д. Верхний Муйнак НОШ д. 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Умбетово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МР 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Зианчуринский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район РБ</w:t>
            </w:r>
          </w:p>
        </w:tc>
      </w:tr>
      <w:tr w:rsidR="00CD05CA" w:rsidRPr="00CD05CA" w:rsidTr="00CD05CA"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по классам начального общего уровня образования</w:t>
            </w: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Классы (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</w:t>
            </w:r>
            <w:proofErr w:type="gram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.р</w:t>
            </w:r>
            <w:proofErr w:type="gram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ук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2А (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Бурангулова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А.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3А (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Бурангулова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А.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4А (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Бурангулова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 xml:space="preserve"> А.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5CA" w:rsidRPr="00CD05CA" w:rsidTr="00CD05C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Кол-во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</w:r>
            <w:proofErr w:type="gram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Причина</w:t>
            </w: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по классам основного общего уровня образования</w:t>
            </w: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br/>
            </w: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lastRenderedPageBreak/>
              <w:t>за годовые оценки 2021/2022 учебного года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lastRenderedPageBreak/>
              <w:t>Классы (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</w:t>
            </w:r>
            <w:proofErr w:type="gram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.р</w:t>
            </w:r>
            <w:proofErr w:type="gram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ук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>Итого по параллели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5CA" w:rsidRPr="00CD05CA" w:rsidTr="00CD05C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Кол-во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</w:r>
            <w:proofErr w:type="gram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Причина</w:t>
            </w: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по классам среднего общего уровня образования</w:t>
            </w: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Классы (</w:t>
            </w:r>
            <w:proofErr w:type="spell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</w:t>
            </w:r>
            <w:proofErr w:type="gram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.р</w:t>
            </w:r>
            <w:proofErr w:type="gram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ук</w:t>
            </w:r>
            <w:proofErr w:type="spellEnd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t xml:space="preserve">Итого по </w:t>
            </w: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lastRenderedPageBreak/>
              <w:t>параллели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i/>
                <w:iCs/>
                <w:color w:val="1A1A1A"/>
                <w:sz w:val="24"/>
                <w:szCs w:val="24"/>
              </w:rPr>
              <w:lastRenderedPageBreak/>
              <w:t>Итого по параллели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5CA" w:rsidRPr="00CD05CA" w:rsidTr="00CD05CA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Кол-во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</w:r>
            <w:proofErr w:type="gramStart"/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Причина</w:t>
            </w: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CD05CA" w:rsidRPr="00CD05CA" w:rsidTr="00CD05CA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Хорошисты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Троечники</w:t>
            </w: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Успеваемость, %</w:t>
            </w:r>
          </w:p>
        </w:tc>
      </w:tr>
      <w:tr w:rsidR="00CD05CA" w:rsidRPr="00CD05CA" w:rsidTr="00CD05CA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всем уровням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CD05CA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</w:tr>
    </w:tbl>
    <w:p w:rsidR="00356941" w:rsidRDefault="00356941"/>
    <w:sectPr w:rsidR="00356941" w:rsidSect="00CD0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05CA"/>
    <w:rsid w:val="00356941"/>
    <w:rsid w:val="00CD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2022-06-20T01:29:00Z</dcterms:created>
  <dcterms:modified xsi:type="dcterms:W3CDTF">2022-06-20T01:29:00Z</dcterms:modified>
</cp:coreProperties>
</file>